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E59D3" w14:textId="77777777" w:rsidR="00625B8C" w:rsidRDefault="00625B8C"/>
    <w:p w14:paraId="6B70AE5F" w14:textId="77777777" w:rsidR="0035160D" w:rsidRDefault="0035160D"/>
    <w:p w14:paraId="35F19944" w14:textId="25FFCDD1" w:rsidR="00266D75" w:rsidRDefault="000A5341" w:rsidP="00266D75">
      <w:pPr>
        <w:pStyle w:val="NormalWeb"/>
        <w:rPr>
          <w:color w:val="000000"/>
        </w:rPr>
      </w:pPr>
      <w:r>
        <w:rPr>
          <w:color w:val="000000"/>
        </w:rPr>
        <w:t xml:space="preserve">ASIR SAVUNMA A.Ş </w:t>
      </w:r>
      <w:r w:rsidR="00F06FCA">
        <w:rPr>
          <w:color w:val="000000"/>
        </w:rPr>
        <w:t xml:space="preserve">olarak; </w:t>
      </w:r>
      <w:r w:rsidR="00266D75">
        <w:rPr>
          <w:color w:val="000000"/>
        </w:rPr>
        <w:t>havacılık, uzay ve savunma sanayine yönelik boya ürünlerinin tasarım, üretim ve teslimat süreçlerinde</w:t>
      </w:r>
      <w:r w:rsidR="00266D75">
        <w:rPr>
          <w:rStyle w:val="apple-converted-space"/>
          <w:rFonts w:eastAsiaTheme="majorEastAsia"/>
          <w:color w:val="000000"/>
        </w:rPr>
        <w:t> </w:t>
      </w:r>
      <w:r w:rsidR="00266D75">
        <w:rPr>
          <w:rStyle w:val="Gl"/>
          <w:rFonts w:eastAsiaTheme="majorEastAsia"/>
          <w:color w:val="000000"/>
        </w:rPr>
        <w:t>çalışan sağlığını ve iş güvenliğini korumayı</w:t>
      </w:r>
      <w:r w:rsidR="00266D75">
        <w:rPr>
          <w:color w:val="000000"/>
        </w:rPr>
        <w:t>,</w:t>
      </w:r>
      <w:r w:rsidR="00266D75">
        <w:rPr>
          <w:rStyle w:val="apple-converted-space"/>
          <w:rFonts w:eastAsiaTheme="majorEastAsia"/>
          <w:color w:val="000000"/>
        </w:rPr>
        <w:t> </w:t>
      </w:r>
      <w:r w:rsidR="00266D75">
        <w:rPr>
          <w:rStyle w:val="Gl"/>
          <w:rFonts w:eastAsiaTheme="majorEastAsia"/>
          <w:color w:val="000000"/>
        </w:rPr>
        <w:t>güvenli ve sürdürülebilir çalışma ortamını</w:t>
      </w:r>
      <w:r w:rsidR="00266D75">
        <w:rPr>
          <w:rStyle w:val="apple-converted-space"/>
          <w:rFonts w:eastAsiaTheme="majorEastAsia"/>
          <w:color w:val="000000"/>
        </w:rPr>
        <w:t> </w:t>
      </w:r>
      <w:r w:rsidR="00266D75">
        <w:rPr>
          <w:color w:val="000000"/>
        </w:rPr>
        <w:t>ve</w:t>
      </w:r>
      <w:r w:rsidR="00266D75">
        <w:rPr>
          <w:rStyle w:val="apple-converted-space"/>
          <w:rFonts w:eastAsiaTheme="majorEastAsia"/>
          <w:color w:val="000000"/>
        </w:rPr>
        <w:t> </w:t>
      </w:r>
      <w:r w:rsidR="00266D75">
        <w:rPr>
          <w:rStyle w:val="Gl"/>
          <w:rFonts w:eastAsiaTheme="majorEastAsia"/>
          <w:color w:val="000000"/>
        </w:rPr>
        <w:t>operasyonel sürekliliği</w:t>
      </w:r>
      <w:r w:rsidR="00266D75">
        <w:rPr>
          <w:color w:val="000000"/>
        </w:rPr>
        <w:t>, kurumsal</w:t>
      </w:r>
      <w:r w:rsidR="00266D75">
        <w:rPr>
          <w:rStyle w:val="apple-converted-space"/>
          <w:rFonts w:eastAsiaTheme="majorEastAsia"/>
          <w:color w:val="000000"/>
        </w:rPr>
        <w:t> </w:t>
      </w:r>
      <w:r w:rsidR="00266D75">
        <w:rPr>
          <w:rStyle w:val="Gl"/>
          <w:rFonts w:eastAsiaTheme="majorEastAsia"/>
          <w:color w:val="000000"/>
        </w:rPr>
        <w:t>stratejik yönetimin temel unsurlarından biri</w:t>
      </w:r>
      <w:r w:rsidR="00266D75">
        <w:rPr>
          <w:rStyle w:val="apple-converted-space"/>
          <w:rFonts w:eastAsiaTheme="majorEastAsia"/>
          <w:color w:val="000000"/>
        </w:rPr>
        <w:t> </w:t>
      </w:r>
      <w:r w:rsidR="00266D75">
        <w:rPr>
          <w:color w:val="000000"/>
        </w:rPr>
        <w:t>olarak kabul ederiz.</w:t>
      </w:r>
    </w:p>
    <w:p w14:paraId="1091956E" w14:textId="77777777" w:rsidR="00266D75" w:rsidRDefault="00266D75" w:rsidP="00266D75">
      <w:pPr>
        <w:pStyle w:val="NormalWeb"/>
        <w:rPr>
          <w:color w:val="000000"/>
        </w:rPr>
      </w:pPr>
      <w:r>
        <w:rPr>
          <w:color w:val="000000"/>
        </w:rPr>
        <w:t>Bu doğrultuda;</w:t>
      </w:r>
    </w:p>
    <w:p w14:paraId="3C1E5AA1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İSG yönetim sistemimizi; şirketin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stratejik hedefleri, operasyonel sürekliliği ve zamanında teslimat performansını destekleyecek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şekilde planlamayı ve uygulamayı,</w:t>
      </w:r>
    </w:p>
    <w:p w14:paraId="738798C5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Faaliyetlerimizden kaynaklanan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tehlikeleri belirleyerek</w:t>
      </w:r>
      <w:r>
        <w:rPr>
          <w:color w:val="000000"/>
        </w:rPr>
        <w:t>, risk temelli yaklaşımla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iş kazalarını, meslek hastalıklarını ve ramak kala olayları önlemeyi</w:t>
      </w:r>
      <w:r>
        <w:rPr>
          <w:color w:val="000000"/>
        </w:rPr>
        <w:t>,</w:t>
      </w:r>
    </w:p>
    <w:p w14:paraId="33FCA5F1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rStyle w:val="Gl"/>
          <w:rFonts w:eastAsiaTheme="majorEastAsia"/>
          <w:color w:val="000000"/>
        </w:rPr>
        <w:t>İSG ile ilgili tüm yasal ve diğer yükümlülüklere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eksiksiz uyum sağlamayı,</w:t>
      </w:r>
    </w:p>
    <w:p w14:paraId="7E76E96F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Kimyasal maddelerle çalışılan proseslerde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maruziyetleri kontrol altına almayı</w:t>
      </w:r>
      <w:r>
        <w:rPr>
          <w:color w:val="000000"/>
        </w:rPr>
        <w:t>, güvenli kullanım, depolama ve acil durum hazırlıklarını sağlamayı,</w:t>
      </w:r>
    </w:p>
    <w:p w14:paraId="32E65431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Güvenli çalışma koşullarını sağlayarak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insan hatasından kaynaklı kalite, teslimat ve ürün güvenliği risklerini azaltmayı</w:t>
      </w:r>
      <w:r>
        <w:rPr>
          <w:color w:val="000000"/>
        </w:rPr>
        <w:t>,</w:t>
      </w:r>
    </w:p>
    <w:p w14:paraId="4938A1DC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Çalışanların katılımını teşvik etmeyi,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İSG bilincini ve yetkinliğini artırmayı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ve güvenli davranış kültürünü geliştirmeyi,</w:t>
      </w:r>
    </w:p>
    <w:p w14:paraId="1CA64865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Alt işveren ve ziyaretçilerin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İSG kurallarına uyumunu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sağlamayı,</w:t>
      </w:r>
    </w:p>
    <w:p w14:paraId="32340B81" w14:textId="77777777" w:rsidR="00266D75" w:rsidRDefault="00266D75" w:rsidP="00266D75">
      <w:pPr>
        <w:pStyle w:val="NormalWeb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İSG performansını ölçmeyi, izlemeyi ve analiz ederek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sürekli iyileştirmeyi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ve güvenli operasyonel mükemmelliği desteklemeyi,</w:t>
      </w:r>
    </w:p>
    <w:p w14:paraId="11AA3247" w14:textId="77777777" w:rsidR="00266D75" w:rsidRDefault="00266D75" w:rsidP="00266D75">
      <w:pPr>
        <w:pStyle w:val="NormalWeb"/>
        <w:rPr>
          <w:color w:val="000000"/>
        </w:rPr>
      </w:pPr>
      <w:r>
        <w:rPr>
          <w:color w:val="000000"/>
        </w:rPr>
        <w:t>taahhüt ederiz.</w:t>
      </w:r>
    </w:p>
    <w:p w14:paraId="49577C2C" w14:textId="77777777" w:rsidR="00266D75" w:rsidRDefault="00266D75" w:rsidP="00266D75">
      <w:pPr>
        <w:pStyle w:val="NormalWeb"/>
        <w:rPr>
          <w:color w:val="000000"/>
        </w:rPr>
      </w:pPr>
      <w:r>
        <w:rPr>
          <w:color w:val="000000"/>
        </w:rPr>
        <w:t>Üst yönetim olarak; bu İSG politikasının şirket stratejisiyle bütünleşik şekilde uygulanmasını, tüm çalışanlara duyurulmasını, çalışanların danışma ve katılımının sağlanmasını ve etkinliğinin düzenli olarak gözden geçirilmesini güvence altına alırız.</w:t>
      </w:r>
    </w:p>
    <w:p w14:paraId="0C6E2868" w14:textId="3C438E88" w:rsidR="0035160D" w:rsidRPr="0035160D" w:rsidRDefault="0035160D" w:rsidP="00266D75">
      <w:pPr>
        <w:pStyle w:val="NormalWeb"/>
      </w:pPr>
    </w:p>
    <w:p w14:paraId="58D5F6D6" w14:textId="446388B2" w:rsidR="0035160D" w:rsidRDefault="0035160D" w:rsidP="0035160D">
      <w:pPr>
        <w:spacing w:before="100" w:beforeAutospacing="1" w:after="100" w:afterAutospacing="1"/>
        <w:jc w:val="right"/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Genel Müdür 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br/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FATİH YAZAR</w:t>
      </w:r>
    </w:p>
    <w:sectPr w:rsidR="0035160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35A95" w14:textId="77777777" w:rsidR="00BD6185" w:rsidRDefault="00BD6185" w:rsidP="000A5341">
      <w:r>
        <w:separator/>
      </w:r>
    </w:p>
  </w:endnote>
  <w:endnote w:type="continuationSeparator" w:id="0">
    <w:p w14:paraId="135F2E6B" w14:textId="77777777" w:rsidR="00BD6185" w:rsidRDefault="00BD6185" w:rsidP="000A5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AA6BF" w14:textId="77777777" w:rsidR="00BD6185" w:rsidRDefault="00BD6185" w:rsidP="000A5341">
      <w:r>
        <w:separator/>
      </w:r>
    </w:p>
  </w:footnote>
  <w:footnote w:type="continuationSeparator" w:id="0">
    <w:p w14:paraId="3D5CE041" w14:textId="77777777" w:rsidR="00BD6185" w:rsidRDefault="00BD6185" w:rsidP="000A5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108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268"/>
      <w:gridCol w:w="4962"/>
      <w:gridCol w:w="2126"/>
    </w:tblGrid>
    <w:tr w:rsidR="000A5341" w14:paraId="65C1E871" w14:textId="77777777" w:rsidTr="0045296A">
      <w:trPr>
        <w:trHeight w:val="20"/>
        <w:tblHeader/>
      </w:trPr>
      <w:tc>
        <w:tcPr>
          <w:tcW w:w="2268" w:type="dxa"/>
          <w:vMerge w:val="restart"/>
          <w:vAlign w:val="center"/>
        </w:tcPr>
        <w:p w14:paraId="4058C6E0" w14:textId="77777777" w:rsidR="000A5341" w:rsidRPr="005070EB" w:rsidRDefault="000A5341" w:rsidP="000A5341">
          <w:pPr>
            <w:pStyle w:val="a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r w:rsidRPr="00A304EB">
            <w:rPr>
              <w:noProof/>
              <w:snapToGrid/>
            </w:rPr>
            <w:drawing>
              <wp:inline distT="0" distB="0" distL="0" distR="0" wp14:anchorId="6AE616DB" wp14:editId="63C62B5B">
                <wp:extent cx="1346200" cy="457200"/>
                <wp:effectExtent l="0" t="0" r="0" b="0"/>
                <wp:docPr id="1" name="Resim 1" descr="yazı tipi, logo, simge, sembol, beyaz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 descr="yazı tipi, logo, simge, sembol, beyaz içeren bir resim&#10;&#10;Yapay zeka tarafından oluşturulmuş içerik yanlış olabilir.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6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2" w:type="dxa"/>
          <w:vMerge w:val="restart"/>
          <w:vAlign w:val="center"/>
        </w:tcPr>
        <w:p w14:paraId="28D25219" w14:textId="103B8EC9" w:rsidR="000A5341" w:rsidRPr="000A5341" w:rsidRDefault="00266D75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İSG</w:t>
          </w:r>
          <w:r w:rsidR="000A5341"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POLİTİKASI</w:t>
          </w:r>
        </w:p>
      </w:tc>
      <w:tc>
        <w:tcPr>
          <w:tcW w:w="2126" w:type="dxa"/>
          <w:vAlign w:val="center"/>
        </w:tcPr>
        <w:p w14:paraId="27A450F1" w14:textId="7D4D437D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proofErr w:type="spellStart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D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ok</w:t>
          </w:r>
          <w:proofErr w:type="spellEnd"/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. </w:t>
          </w:r>
          <w:proofErr w:type="spellStart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No</w:t>
          </w:r>
          <w:proofErr w:type="spellEnd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: 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PLT.0</w:t>
          </w:r>
          <w:r w:rsidR="00266D75">
            <w:rPr>
              <w:rFonts w:ascii="Calibri" w:hAnsi="Calibri" w:cs="Calibri"/>
              <w:b w:val="0"/>
              <w:sz w:val="18"/>
              <w:szCs w:val="28"/>
              <w:lang w:val="de-DE"/>
            </w:rPr>
            <w:t>3</w:t>
          </w:r>
        </w:p>
      </w:tc>
    </w:tr>
    <w:tr w:rsidR="000A5341" w14:paraId="11BA1FF2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AFF2E69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0AA4598D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5E0C1CCF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Yay. </w:t>
          </w:r>
          <w:r>
            <w:rPr>
              <w:rFonts w:ascii="Calibri" w:hAnsi="Calibri" w:cs="Calibri"/>
              <w:b w:val="0"/>
              <w:sz w:val="18"/>
            </w:rPr>
            <w:t>Tarih: 01.06.2025</w:t>
          </w:r>
        </w:p>
      </w:tc>
    </w:tr>
    <w:tr w:rsidR="000A5341" w14:paraId="03330FD1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2C684C3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38410139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30D8AB5E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spellStart"/>
          <w:r w:rsidRPr="0043236C">
            <w:rPr>
              <w:rFonts w:ascii="Calibri" w:hAnsi="Calibri" w:cs="Calibri"/>
              <w:b w:val="0"/>
              <w:sz w:val="18"/>
            </w:rPr>
            <w:t>Rev</w:t>
          </w:r>
          <w:proofErr w:type="spellEnd"/>
          <w:r w:rsidRPr="0043236C">
            <w:rPr>
              <w:rFonts w:ascii="Calibri" w:hAnsi="Calibri" w:cs="Calibri"/>
              <w:b w:val="0"/>
              <w:sz w:val="18"/>
            </w:rPr>
            <w:t>.</w:t>
          </w:r>
          <w:r>
            <w:rPr>
              <w:rFonts w:ascii="Calibri" w:hAnsi="Calibri" w:cs="Calibri"/>
              <w:b w:val="0"/>
              <w:sz w:val="18"/>
            </w:rPr>
            <w:t xml:space="preserve"> </w:t>
          </w:r>
          <w:r w:rsidRPr="0043236C">
            <w:rPr>
              <w:rFonts w:ascii="Calibri" w:hAnsi="Calibri" w:cs="Calibri"/>
              <w:b w:val="0"/>
              <w:sz w:val="18"/>
            </w:rPr>
            <w:t xml:space="preserve">No : </w:t>
          </w:r>
          <w:r w:rsidRPr="0043236C">
            <w:rPr>
              <w:rFonts w:ascii="Calibri" w:hAnsi="Calibri" w:cs="Calibri"/>
              <w:b w:val="0"/>
              <w:color w:val="000000"/>
              <w:sz w:val="18"/>
            </w:rPr>
            <w:t>0</w:t>
          </w:r>
          <w:r>
            <w:rPr>
              <w:rFonts w:ascii="Calibri" w:hAnsi="Calibri" w:cs="Calibri"/>
              <w:b w:val="0"/>
              <w:color w:val="000000"/>
              <w:sz w:val="18"/>
            </w:rPr>
            <w:t>0</w:t>
          </w:r>
        </w:p>
      </w:tc>
    </w:tr>
    <w:tr w:rsidR="000A5341" w14:paraId="2A870F9B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8F2702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67C5A751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24B0B7C7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spellStart"/>
          <w:r w:rsidRPr="0043236C">
            <w:rPr>
              <w:rFonts w:ascii="Calibri" w:hAnsi="Calibri" w:cs="Calibri"/>
              <w:b w:val="0"/>
              <w:sz w:val="18"/>
            </w:rPr>
            <w:t>Rev</w:t>
          </w:r>
          <w:proofErr w:type="spellEnd"/>
          <w:r w:rsidRPr="0043236C">
            <w:rPr>
              <w:rFonts w:ascii="Calibri" w:hAnsi="Calibri" w:cs="Calibri"/>
              <w:b w:val="0"/>
              <w:sz w:val="18"/>
            </w:rPr>
            <w:t>. Tarihi:</w:t>
          </w:r>
          <w:r>
            <w:rPr>
              <w:rFonts w:ascii="Calibri" w:hAnsi="Calibri" w:cs="Calibri"/>
              <w:b w:val="0"/>
              <w:sz w:val="18"/>
            </w:rPr>
            <w:t xml:space="preserve"> -</w:t>
          </w:r>
        </w:p>
      </w:tc>
    </w:tr>
    <w:tr w:rsidR="000A5341" w14:paraId="3D61C597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1A6E7DA2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1BD67EE7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0ECF2F9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Sayfa : 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 xml:space="preserve"> PAGE </w:t>
          </w:r>
          <w:r>
            <w:rPr>
              <w:rStyle w:val="SayfaNumaras"/>
              <w:rFonts w:ascii="Calibri" w:eastAsiaTheme="majorEastAsia" w:hAnsi="Calibri" w:cs="Calibri"/>
              <w:b w:val="0"/>
              <w:noProof/>
              <w:sz w:val="18"/>
            </w:rPr>
            <w:t>2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>/</w:t>
          </w:r>
        </w:p>
      </w:tc>
    </w:tr>
  </w:tbl>
  <w:p w14:paraId="59F4403E" w14:textId="77777777" w:rsidR="000A5341" w:rsidRPr="000A5341" w:rsidRDefault="000A5341" w:rsidP="000A534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97490"/>
    <w:multiLevelType w:val="multilevel"/>
    <w:tmpl w:val="0A24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03654A"/>
    <w:multiLevelType w:val="multilevel"/>
    <w:tmpl w:val="4674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906EFD"/>
    <w:multiLevelType w:val="multilevel"/>
    <w:tmpl w:val="4940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2091633">
    <w:abstractNumId w:val="2"/>
  </w:num>
  <w:num w:numId="2" w16cid:durableId="1129780814">
    <w:abstractNumId w:val="0"/>
  </w:num>
  <w:num w:numId="3" w16cid:durableId="464280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60D"/>
    <w:rsid w:val="000A5341"/>
    <w:rsid w:val="00266D75"/>
    <w:rsid w:val="00281F1D"/>
    <w:rsid w:val="0035160D"/>
    <w:rsid w:val="003A3EF5"/>
    <w:rsid w:val="003C7969"/>
    <w:rsid w:val="004E7375"/>
    <w:rsid w:val="00551521"/>
    <w:rsid w:val="005E61A7"/>
    <w:rsid w:val="00625B8C"/>
    <w:rsid w:val="006E46C5"/>
    <w:rsid w:val="00A83488"/>
    <w:rsid w:val="00BA1EE2"/>
    <w:rsid w:val="00BD6185"/>
    <w:rsid w:val="00C749D9"/>
    <w:rsid w:val="00F06FCA"/>
    <w:rsid w:val="00F4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53BEE"/>
  <w15:chartTrackingRefBased/>
  <w15:docId w15:val="{661DFF3B-4C81-1544-8C4B-7AE9F2AF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51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51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51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51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51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516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516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516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516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51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51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51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5160D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5160D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5160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5160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5160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5160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516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51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516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51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516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5160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5160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5160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51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5160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516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516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customStyle="1" w:styleId="apple-converted-space">
    <w:name w:val="apple-converted-space"/>
    <w:basedOn w:val="VarsaylanParagrafYazTipi"/>
    <w:rsid w:val="0035160D"/>
  </w:style>
  <w:style w:type="character" w:styleId="Gl">
    <w:name w:val="Strong"/>
    <w:basedOn w:val="VarsaylanParagrafYazTipi"/>
    <w:uiPriority w:val="22"/>
    <w:qFormat/>
    <w:rsid w:val="0035160D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A5341"/>
  </w:style>
  <w:style w:type="paragraph" w:styleId="AltBilgi">
    <w:name w:val="footer"/>
    <w:basedOn w:val="Normal"/>
    <w:link w:val="Al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A5341"/>
  </w:style>
  <w:style w:type="paragraph" w:customStyle="1" w:styleId="a">
    <w:basedOn w:val="Normal"/>
    <w:next w:val="stBilgi"/>
    <w:rsid w:val="000A5341"/>
    <w:pPr>
      <w:tabs>
        <w:tab w:val="center" w:pos="4153"/>
        <w:tab w:val="right" w:pos="8306"/>
      </w:tabs>
      <w:jc w:val="center"/>
    </w:pPr>
    <w:rPr>
      <w:rFonts w:ascii="Arial" w:eastAsia="Times New Roman" w:hAnsi="Arial" w:cs="Times New Roman"/>
      <w:b/>
      <w:snapToGrid w:val="0"/>
      <w:szCs w:val="20"/>
    </w:rPr>
  </w:style>
  <w:style w:type="character" w:styleId="SayfaNumaras">
    <w:name w:val="page number"/>
    <w:basedOn w:val="VarsaylanParagrafYazTipi"/>
    <w:rsid w:val="000A5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1416</Characters>
  <Application>Microsoft Office Word</Application>
  <DocSecurity>0</DocSecurity>
  <Lines>29</Lines>
  <Paragraphs>13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Cemre Güldem</dc:creator>
  <cp:keywords/>
  <dc:description/>
  <cp:lastModifiedBy>Cemre Güldem</cp:lastModifiedBy>
  <cp:revision>6</cp:revision>
  <dcterms:created xsi:type="dcterms:W3CDTF">2025-12-24T07:33:00Z</dcterms:created>
  <dcterms:modified xsi:type="dcterms:W3CDTF">2025-12-24T07:39:00Z</dcterms:modified>
</cp:coreProperties>
</file>